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21090" w:rsidRDefault="00521090" w:rsidP="00B67E38">
      <w:pPr>
        <w:spacing w:after="0" w:line="240" w:lineRule="auto"/>
        <w:ind w:firstLine="284"/>
        <w:jc w:val="both"/>
        <w:rPr>
          <w:rFonts w:ascii="Times New Roman" w:hAnsi="Times New Roman"/>
          <w:noProof/>
          <w:sz w:val="24"/>
          <w:szCs w:val="24"/>
        </w:rPr>
      </w:pPr>
    </w:p>
    <w:p w:rsidR="00521090" w:rsidRDefault="00521090" w:rsidP="00521090">
      <w:pPr>
        <w:spacing w:after="0" w:line="240" w:lineRule="auto"/>
        <w:jc w:val="both"/>
        <w:rPr>
          <w:rFonts w:ascii="Times New Roman" w:hAnsi="Times New Roman"/>
          <w:sz w:val="24"/>
          <w:szCs w:val="24"/>
        </w:rPr>
      </w:pPr>
      <w:bookmarkStart w:id="0" w:name="_GoBack"/>
      <w:r>
        <w:rPr>
          <w:rFonts w:ascii="Times New Roman" w:hAnsi="Times New Roman"/>
          <w:noProof/>
          <w:sz w:val="24"/>
          <w:szCs w:val="24"/>
        </w:rPr>
        <w:drawing>
          <wp:inline distT="0" distB="0" distL="0" distR="0">
            <wp:extent cx="6372225" cy="9534525"/>
            <wp:effectExtent l="0" t="0" r="9525" b="9525"/>
            <wp:docPr id="1" name="Рисунок 1" descr="C:\Users\Николай\Desktop\документы на сайт\img02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Николай\Desktop\документы на сайт\img028.jpg"/>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l="7500" t="2565" r="6177" b="2333"/>
                    <a:stretch/>
                  </pic:blipFill>
                  <pic:spPr bwMode="auto">
                    <a:xfrm>
                      <a:off x="0" y="0"/>
                      <a:ext cx="6375974" cy="9540135"/>
                    </a:xfrm>
                    <a:prstGeom prst="rect">
                      <a:avLst/>
                    </a:prstGeom>
                    <a:noFill/>
                    <a:ln>
                      <a:noFill/>
                    </a:ln>
                    <a:extLst>
                      <a:ext uri="{53640926-AAD7-44D8-BBD7-CCE9431645EC}">
                        <a14:shadowObscured xmlns:a14="http://schemas.microsoft.com/office/drawing/2010/main"/>
                      </a:ext>
                    </a:extLst>
                  </pic:spPr>
                </pic:pic>
              </a:graphicData>
            </a:graphic>
          </wp:inline>
        </w:drawing>
      </w:r>
      <w:bookmarkEnd w:id="0"/>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lastRenderedPageBreak/>
        <w:t xml:space="preserve">- личные дела и трудовые книжки сотрудников;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основания к приказам по личному составу;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дела, содержащие материалы по повышению квалификации и переподготовке сотрудников, их аттестации, служебным расследованиям;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копии отчетов, направляемые в органы статистики. </w:t>
      </w:r>
    </w:p>
    <w:p w:rsidR="00B67E38" w:rsidRDefault="00B67E38" w:rsidP="00B67E38">
      <w:pPr>
        <w:jc w:val="both"/>
        <w:rPr>
          <w:rFonts w:ascii="Times New Roman" w:hAnsi="Times New Roman"/>
          <w:sz w:val="24"/>
          <w:szCs w:val="24"/>
        </w:rPr>
      </w:pPr>
      <w:r w:rsidRPr="000C1E69">
        <w:rPr>
          <w:rFonts w:ascii="Times New Roman" w:hAnsi="Times New Roman"/>
          <w:sz w:val="24"/>
          <w:szCs w:val="24"/>
        </w:rPr>
        <w:t xml:space="preserve">2.3. Данные документы являются конфиденциальными, хотя, учитывая их массовость и единое место обработки и хранения - соответствующий гриф ограничения на них не ставится.  </w:t>
      </w:r>
    </w:p>
    <w:p w:rsidR="00B67E38" w:rsidRPr="00B67E38" w:rsidRDefault="00B67E38" w:rsidP="00B67E38">
      <w:pPr>
        <w:spacing w:after="0"/>
        <w:rPr>
          <w:rFonts w:ascii="Times New Roman" w:hAnsi="Times New Roman"/>
          <w:b/>
          <w:sz w:val="28"/>
          <w:szCs w:val="28"/>
        </w:rPr>
      </w:pPr>
      <w:r w:rsidRPr="00B67E38">
        <w:rPr>
          <w:rFonts w:ascii="Times New Roman" w:hAnsi="Times New Roman"/>
          <w:b/>
          <w:sz w:val="28"/>
          <w:szCs w:val="28"/>
        </w:rPr>
        <w:t xml:space="preserve">3. Обработка персональных данных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3.1. Под обработкой персональных данных работника понимается получение, хранение, комбинирование, передача или любое другое использование персональных данных работника.</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3.2. В целях обеспечения прав и свобод человека и гражданина работодатель и его представители при обработке персональных данных работника обязаны соблюдать следующие общие требования: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3.2.1. Обработка персональных данных работника может осуществляться исключительно в целях обеспечения соблюдения законов и иных нормативных правовых актов, содействия работникам в трудоустройстве, обучении и продвижении по службе, обеспечения личной безопасности работников, контроля количества и качества выполняемой работы и обеспечения сохранности имущества.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3.2.2. При определении объема и содержания обрабатываемых персональных данных работника работодатель должен руководствоваться Конституцией Российской Федерации, Трудовым Кодексом и иными федеральными законами.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3.2.3. Получение персональных данных может осуществляться как путем представления их самим работником, так и путем получения их из иных источников.</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3.2.4. Персональные данные следует получать у него самого. Если персональные данные работника возможно получить только у третьей стороны, то работник должен быть уведомлен об этом заранее и от него должно быть получено письменное согласие. Работодатель должен сообщить работнику о целях, предполагаемых источниках и способах получения персональных данных, а так же о характере подлежащих получению персональных данных и последствиях отказа работника дать письменное согласие на их получение.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3.2.5. Работодатель не имеет права получать и обрабатывать персональные данные работника о его политических, религиозных и иных убеждениях и частной жизни. В случаях, непосредственно связанных с вопросами трудовых отношений данные о частной жизни работника (информация о жизнедеятельности в сфере семейных бытовых, личных отношений) могут быть получены и обработаны работодателем только с его письменного согласия.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3.2.6. Работодатель не имеет право получать и обрабатывать персональные данные работника о его членстве в общественных объединениях или его профсоюзной деятельности, за исключением случаев, предусмотренных федеральным законом.</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3.3. К обработке, передаче и хранению персональных данных работника могут иметь доступ сотрудники: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бухгалтерии;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сотрудники службы управления персоналом;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3.4. Использование персональных данных возможно только в соответствии с целями, определившими их получение.</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3.4.1. Персональные данные не могут быть использованы в целях причинения имущественного и морального вреда гражданам, затруднения реализации прав и свобод граждан Российской Федерации. Ограничение прав граждан Российской Федерации на основе использования информации об их социальном происхождении, о расовой, национальной, языковой, религиозной и партийной принадлежности запрещено и карается в соответствии с законодательством.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3.5. Передача персональных данных работника возможна только с согласия работника или в случаях, прямо предусмотренных законодательством.</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3.5.1. При передаче персональных данных работника работодатель должен соблюдать следующие требования: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не сообщать персональные данные работника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а также в случаях, установленных федеральным законом;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lastRenderedPageBreak/>
        <w:t xml:space="preserve">- не сообщать персональные данные работника в коммерческих целях без его письменного согласия;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предупредить лиц, получающих персональные данные работника, 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получающие персональные данные работника, обязаны соблюдать режим секретности (конфиденциальности). Данное положение не распространяется на обмен персональными данными работников в порядке, установленном федеральными законами;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разрешать доступ к персональным данным работников только специально уполномоченным лицам, определенным приказом по организации, при этом указанные лица должны иметь право получать только те персональные данные работника, которые необходимы для выполнения конкретных функций;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не запрашивать информацию о состоянии здоровья работника, за исключением тех сведений, которые относятся к вопросу о возможности выполнения работником трудовой функции;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передавать персональные данные работника представителям работников в порядке, установленном Трудовым Кодексом, и ограничивать эту информацию только теми персональными данными работника, которые необходимы для выполнения указанными представителями их функций.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3.5.2. Передача персональных данных от держателя или его представителей внешнему потребителю может допускаться в минимальных объемах и только в целях выполнения задач, соответствующих объективной причине сбора этих данных.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3.5.3. При передаче персональных данных работника потребителям (в том числе и в коммерческих целях) за пределы организации работодатель не должен сообщать эти данные третьей стороне без письменного согласия работника, за исключением случаев, когда это необходимо в целях предупреждения угрозы жизни и здоровью работника или в случаях, установленных федеральным законом.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3.6. Все меры конфиденциальности при сборе, обработке и хранении персональных данных сотрудника распространяются как на бумажные, так и на электронные (автоматизированные) носители информации.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3.7. Не допускается отвечать на вопросы, связанные с передачей персональной информации по телефону или факсу.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3.8. Хранение персональных данных должно происходить в порядке, исключающем их утрату или их неправомерное использование.</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3.9. При принятии решений, затрагивающих интересы работника, работодатель не имеет права основываться на персональных данных работника, полученных исключительно в результате их автоматизированной обработки или электронного получения. Работодатель учитывает личные качества работника, его добросовестный и эффективный труд. </w:t>
      </w:r>
    </w:p>
    <w:p w:rsidR="00B67E38" w:rsidRPr="00B67E38" w:rsidRDefault="00B67E38" w:rsidP="000C4F5A">
      <w:pPr>
        <w:spacing w:before="120" w:after="0"/>
        <w:rPr>
          <w:rFonts w:ascii="Times New Roman" w:hAnsi="Times New Roman"/>
          <w:b/>
          <w:sz w:val="28"/>
          <w:szCs w:val="28"/>
        </w:rPr>
      </w:pPr>
      <w:r w:rsidRPr="00B67E38">
        <w:rPr>
          <w:rFonts w:ascii="Times New Roman" w:hAnsi="Times New Roman"/>
          <w:b/>
          <w:sz w:val="28"/>
          <w:szCs w:val="28"/>
        </w:rPr>
        <w:t xml:space="preserve">4. Доступ к персональным данным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4.1. Внутренний доступ (доступ внутри организации).</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4.1.1. Право доступа к персональным данным сотрудника имеют: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директор </w:t>
      </w:r>
      <w:r w:rsidR="00954B83">
        <w:rPr>
          <w:rFonts w:ascii="Times New Roman" w:hAnsi="Times New Roman"/>
          <w:sz w:val="24"/>
          <w:szCs w:val="24"/>
        </w:rPr>
        <w:t>Г</w:t>
      </w:r>
      <w:r>
        <w:rPr>
          <w:rFonts w:ascii="Times New Roman" w:hAnsi="Times New Roman"/>
          <w:sz w:val="24"/>
          <w:szCs w:val="24"/>
        </w:rPr>
        <w:t>Б</w:t>
      </w:r>
      <w:r w:rsidRPr="00A51C77">
        <w:rPr>
          <w:rFonts w:ascii="Times New Roman" w:hAnsi="Times New Roman"/>
          <w:sz w:val="24"/>
          <w:szCs w:val="24"/>
        </w:rPr>
        <w:t>У ДО</w:t>
      </w:r>
      <w:r w:rsidR="00954B83">
        <w:rPr>
          <w:rFonts w:ascii="Times New Roman" w:hAnsi="Times New Roman"/>
          <w:sz w:val="24"/>
          <w:szCs w:val="24"/>
        </w:rPr>
        <w:t xml:space="preserve"> РД</w:t>
      </w:r>
      <w:r w:rsidRPr="00A51C77">
        <w:rPr>
          <w:rFonts w:ascii="Times New Roman" w:hAnsi="Times New Roman"/>
          <w:sz w:val="24"/>
          <w:szCs w:val="24"/>
        </w:rPr>
        <w:t xml:space="preserve"> </w:t>
      </w:r>
      <w:r>
        <w:rPr>
          <w:rFonts w:ascii="Times New Roman" w:hAnsi="Times New Roman"/>
          <w:sz w:val="24"/>
          <w:szCs w:val="24"/>
        </w:rPr>
        <w:t xml:space="preserve"> </w:t>
      </w:r>
      <w:r w:rsidR="00954B83">
        <w:rPr>
          <w:rFonts w:ascii="Times New Roman" w:hAnsi="Times New Roman"/>
          <w:sz w:val="24"/>
          <w:szCs w:val="24"/>
        </w:rPr>
        <w:t>«</w:t>
      </w:r>
      <w:r>
        <w:rPr>
          <w:rFonts w:ascii="Times New Roman" w:hAnsi="Times New Roman"/>
          <w:sz w:val="24"/>
          <w:szCs w:val="24"/>
        </w:rPr>
        <w:t>КСШ «Джигит»</w:t>
      </w:r>
      <w:r w:rsidRPr="000C1E69">
        <w:rPr>
          <w:rFonts w:ascii="Times New Roman" w:hAnsi="Times New Roman"/>
          <w:sz w:val="24"/>
          <w:szCs w:val="24"/>
        </w:rPr>
        <w:t>;</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руководители структурных подразделений по направлению деятельности (доступ к личным данным только сотрудников своего подразделения);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при переводе из одного структурного подразделения в другое, доступ к персональным данным сотрудника может иметь руководитель нового подразделения;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сам работник, носитель данных.</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другие сотрудники организации при выполнении ими своих служебных обязанностей.</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4.1.2. Перечень лиц, имеющих доступ к персональным данным работников, определяется приказом директора </w:t>
      </w:r>
      <w:r w:rsidR="00954B83">
        <w:rPr>
          <w:rFonts w:ascii="Times New Roman" w:hAnsi="Times New Roman"/>
          <w:sz w:val="24"/>
          <w:szCs w:val="24"/>
        </w:rPr>
        <w:t>ГБ</w:t>
      </w:r>
      <w:r w:rsidR="00954B83" w:rsidRPr="00A51C77">
        <w:rPr>
          <w:rFonts w:ascii="Times New Roman" w:hAnsi="Times New Roman"/>
          <w:sz w:val="24"/>
          <w:szCs w:val="24"/>
        </w:rPr>
        <w:t>У ДО</w:t>
      </w:r>
      <w:r w:rsidR="00954B83">
        <w:rPr>
          <w:rFonts w:ascii="Times New Roman" w:hAnsi="Times New Roman"/>
          <w:sz w:val="24"/>
          <w:szCs w:val="24"/>
        </w:rPr>
        <w:t xml:space="preserve"> РД</w:t>
      </w:r>
      <w:r w:rsidR="00954B83" w:rsidRPr="00A51C77">
        <w:rPr>
          <w:rFonts w:ascii="Times New Roman" w:hAnsi="Times New Roman"/>
          <w:sz w:val="24"/>
          <w:szCs w:val="24"/>
        </w:rPr>
        <w:t xml:space="preserve"> </w:t>
      </w:r>
      <w:r w:rsidR="00954B83">
        <w:rPr>
          <w:rFonts w:ascii="Times New Roman" w:hAnsi="Times New Roman"/>
          <w:sz w:val="24"/>
          <w:szCs w:val="24"/>
        </w:rPr>
        <w:t xml:space="preserve"> «</w:t>
      </w:r>
      <w:r>
        <w:rPr>
          <w:rFonts w:ascii="Times New Roman" w:hAnsi="Times New Roman"/>
          <w:sz w:val="24"/>
          <w:szCs w:val="24"/>
        </w:rPr>
        <w:t>КСШ «Джигит»</w:t>
      </w:r>
      <w:r w:rsidRPr="000C1E69">
        <w:rPr>
          <w:rFonts w:ascii="Times New Roman" w:hAnsi="Times New Roman"/>
          <w:sz w:val="24"/>
          <w:szCs w:val="24"/>
        </w:rPr>
        <w:t>.</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4.2. Внешний доступ.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4.2.1. К числу массовых потребителей персональных данных вне организации можно отнести государственные и негосударственные функциональные структуры: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налоговые инспекции; - правоохранительные органы;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органы статистики; - страховые агентства;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военкоматы;</w:t>
      </w:r>
      <w:r>
        <w:rPr>
          <w:rFonts w:ascii="Times New Roman" w:hAnsi="Times New Roman"/>
          <w:sz w:val="24"/>
          <w:szCs w:val="24"/>
        </w:rPr>
        <w:t xml:space="preserve"> </w:t>
      </w:r>
      <w:r w:rsidRPr="000C1E69">
        <w:rPr>
          <w:rFonts w:ascii="Times New Roman" w:hAnsi="Times New Roman"/>
          <w:sz w:val="24"/>
          <w:szCs w:val="24"/>
        </w:rPr>
        <w:t>- органы социального страхования;</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lastRenderedPageBreak/>
        <w:t xml:space="preserve">- пенсионные фонды; - подразделения муниципальных органов управления;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4.2.2. </w:t>
      </w:r>
      <w:proofErr w:type="spellStart"/>
      <w:r w:rsidRPr="000C1E69">
        <w:rPr>
          <w:rFonts w:ascii="Times New Roman" w:hAnsi="Times New Roman"/>
          <w:sz w:val="24"/>
          <w:szCs w:val="24"/>
        </w:rPr>
        <w:t>Надзорно</w:t>
      </w:r>
      <w:proofErr w:type="spellEnd"/>
      <w:r w:rsidRPr="000C1E69">
        <w:rPr>
          <w:rFonts w:ascii="Times New Roman" w:hAnsi="Times New Roman"/>
          <w:sz w:val="24"/>
          <w:szCs w:val="24"/>
        </w:rPr>
        <w:t xml:space="preserve">-контрольные органы имеют доступ к информации только в сфере своей компетенции.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4.2.3. Организации, в которые сотрудник может осуществлять перечисления денежных средств (страховые компании, негосударственные пенсионные фонды, благотворительные организации, кредитные учреждения), могут получить доступ к персональным данным работника только в случае его письменного разрешения.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4.2.4. Другие организации.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Сведения о работающем сотруднике или уже уволенном могут быть предоставлены другой организации только с письменного запроса на бланке организации, с приложением копии нотариально заверенного заявления работника.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Персональные данные сотрудника могут быть предоставлены родственникам или членам его семьи только с письменного разрешения самого сотрудника.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В случае развода бывшая супруга (супруг) имеют право обратиться в организацию с письменным запросом о размере заработной платы сотрудника без его согласия. (УК РФ). </w:t>
      </w:r>
    </w:p>
    <w:p w:rsidR="00B67E38" w:rsidRPr="00B67E38" w:rsidRDefault="00B67E38" w:rsidP="000C4F5A">
      <w:pPr>
        <w:spacing w:before="120" w:after="0"/>
        <w:rPr>
          <w:rFonts w:ascii="Times New Roman" w:hAnsi="Times New Roman"/>
          <w:b/>
          <w:sz w:val="28"/>
          <w:szCs w:val="28"/>
        </w:rPr>
      </w:pPr>
      <w:r w:rsidRPr="00B67E38">
        <w:rPr>
          <w:rFonts w:ascii="Times New Roman" w:hAnsi="Times New Roman"/>
          <w:b/>
          <w:sz w:val="28"/>
          <w:szCs w:val="28"/>
        </w:rPr>
        <w:t xml:space="preserve">5. Защита персональных данных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5.1. 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5.2. 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5.3. Защита персональных данных представляет собой жестко регламентированный и динамически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компании.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5.4. Защита персональных данных работника от неправомерного их использования или утраты должна быть обеспечена работодателем за счет его средств в порядке, установленном федеральным законом.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5.5. «Внутренняя защита».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5.5.1. Основным виновником несанкционированного доступа к персональным данным является, как правило, персонал, работающий с документами и базами данных. Регламентация доступа персонала к конфиденциальным сведениям, документам и базам данных входит в число основных направлений организационной защиты информации и предназначена для разграничения полномочий между руководителями и специалистами организации.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5.5.2. Для </w:t>
      </w:r>
      <w:proofErr w:type="gramStart"/>
      <w:r w:rsidRPr="000C1E69">
        <w:rPr>
          <w:rFonts w:ascii="Times New Roman" w:hAnsi="Times New Roman"/>
          <w:sz w:val="24"/>
          <w:szCs w:val="24"/>
        </w:rPr>
        <w:t>обеспечении</w:t>
      </w:r>
      <w:proofErr w:type="gramEnd"/>
      <w:r w:rsidRPr="000C1E69">
        <w:rPr>
          <w:rFonts w:ascii="Times New Roman" w:hAnsi="Times New Roman"/>
          <w:sz w:val="24"/>
          <w:szCs w:val="24"/>
        </w:rPr>
        <w:t xml:space="preserve"> внутренней защиты персональных данных работников необходимо соблюдать ряд мер: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ограничение и регламентация состава работников, функциональные обязанности которых требуют конфиденциальных знаний;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строгое избирательное и обоснованное распределение документов и информации между работниками;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рациональное размещение рабочих мест работников, при котором исключалось бы бесконтрольное использование защищаемой информации;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знание работником требований нормативно – методических документов по защите информации и сохранении тайны;</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наличие необходимых условий в помещении для работы с конфиденциальными документами и базами данных;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определение и регламентация состава работников, имеющих право доступа (входа) в помещение, в котором находится вычислительная техника;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организация порядка уничтожения информации;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своевременное выявление нарушения требований разрешительной системы доступа работниками подразделения;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lastRenderedPageBreak/>
        <w:t xml:space="preserve">- воспитательная и разъяснительная работа с сотрудниками подразделения по предупреждению утраты ценных сведений при работе с конфиденциальными документами;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5.5.3. Защита персональных данных сотрудника на электронных носителях.</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Все папки, содержащие персональные данные сотрудника, должны быть защищены паролем, который сообщается руководителю службы управления персоналом и руководителю службы информационных технологий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5.6. «Внешняя защита».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5.6.1. Для защиты конфиденциальной информации создаются целенаправленные неблагоприятные условия и труднопреодолимые препятствия для лица, пытающегося совершить несанкционированный доступ и овладение информацией. Целью и результатом несанкционированного доступа к информационным ресурсам может быть не только овладение ценными сведениями и их использование, но и их видоизменение, уничтожение, внесение вируса, подмена, фальсификация содержания реквизитов документа и др.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5.6.2. Под посторонним лицом понимается любое лицо, не имеющее непосредственного отношения к деятельности </w:t>
      </w:r>
      <w:r w:rsidR="00954B83">
        <w:rPr>
          <w:rFonts w:ascii="Times New Roman" w:hAnsi="Times New Roman"/>
          <w:sz w:val="24"/>
          <w:szCs w:val="24"/>
        </w:rPr>
        <w:t>ГБ</w:t>
      </w:r>
      <w:r w:rsidR="00954B83" w:rsidRPr="00A51C77">
        <w:rPr>
          <w:rFonts w:ascii="Times New Roman" w:hAnsi="Times New Roman"/>
          <w:sz w:val="24"/>
          <w:szCs w:val="24"/>
        </w:rPr>
        <w:t>У ДО</w:t>
      </w:r>
      <w:r w:rsidR="00954B83">
        <w:rPr>
          <w:rFonts w:ascii="Times New Roman" w:hAnsi="Times New Roman"/>
          <w:sz w:val="24"/>
          <w:szCs w:val="24"/>
        </w:rPr>
        <w:t xml:space="preserve"> РД</w:t>
      </w:r>
      <w:r w:rsidR="00954B83" w:rsidRPr="00A51C77">
        <w:rPr>
          <w:rFonts w:ascii="Times New Roman" w:hAnsi="Times New Roman"/>
          <w:sz w:val="24"/>
          <w:szCs w:val="24"/>
        </w:rPr>
        <w:t xml:space="preserve"> </w:t>
      </w:r>
      <w:r w:rsidR="00954B83">
        <w:rPr>
          <w:rFonts w:ascii="Times New Roman" w:hAnsi="Times New Roman"/>
          <w:sz w:val="24"/>
          <w:szCs w:val="24"/>
        </w:rPr>
        <w:t xml:space="preserve"> «</w:t>
      </w:r>
      <w:r>
        <w:rPr>
          <w:rFonts w:ascii="Times New Roman" w:hAnsi="Times New Roman"/>
          <w:sz w:val="24"/>
          <w:szCs w:val="24"/>
        </w:rPr>
        <w:t>КСШ «Джигит»</w:t>
      </w:r>
      <w:r w:rsidRPr="000C1E69">
        <w:rPr>
          <w:rFonts w:ascii="Times New Roman" w:hAnsi="Times New Roman"/>
          <w:sz w:val="24"/>
          <w:szCs w:val="24"/>
        </w:rPr>
        <w:t xml:space="preserve">, посетители, работники других организационных структур. Посторонние лица не должны знать распределение функций, рабочие процессы, технологию составления, оформления, ведения и хранения документов, дел и рабочих материалов в отделе персонала.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5.6.3. Для обеспечения внешней защиты персональных данных сотрудников необходимо соблюдать ряд мер:</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порядок приема, учета и контроля деятельности посетителей;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пропускной режим;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технические средства охраны, сигнализации;</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порядок охраны территории, зданий, помещений, транспортных средств;</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требования к защите информации при интервьюировании и собеседованиях.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5.7. Все лица, связанные с получением, обработкой и защитой персональных данных, обязаны подписать обязательство о неразглашении персональных данных работников.</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5.8. По возможности персональные данные обезличиваются.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5.9. Кроме мер защиты персональных данных, установленных законодательством, работодатели, работники и их представители могут вырабатывать совместные меры защиты персональных данных работников. </w:t>
      </w:r>
    </w:p>
    <w:p w:rsidR="00B67E38" w:rsidRPr="00B67E38" w:rsidRDefault="00B67E38" w:rsidP="000C4F5A">
      <w:pPr>
        <w:spacing w:before="120" w:after="0"/>
        <w:rPr>
          <w:rFonts w:ascii="Times New Roman" w:hAnsi="Times New Roman"/>
          <w:b/>
          <w:sz w:val="28"/>
          <w:szCs w:val="28"/>
        </w:rPr>
      </w:pPr>
      <w:r w:rsidRPr="00B67E38">
        <w:rPr>
          <w:rFonts w:ascii="Times New Roman" w:hAnsi="Times New Roman"/>
          <w:b/>
          <w:sz w:val="28"/>
          <w:szCs w:val="28"/>
        </w:rPr>
        <w:t xml:space="preserve">6. Права и обязанности работника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6.1. Закрепление прав работника, регламентирующих защиту его персональных данных, обеспечивает сохранность полной и точной информации о нем.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6.2. Работники и их представители должны быть ознакомлены под расписку с документами организации, устанавливающими порядок обработки персональных данных работников, а также об их правах и обязанностях в этой области.</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6.3. В целях защиты персональных данных, хранящихся у работодателя, работник имеет право: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требовать исключения или исправления неверных или неполных персональных данных.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на свободный бесплатный доступ к своим персональным данным, включая право на получение копий любой записи, содержащей персональные данные;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персональные данные оценочного характера дополнить заявлением, выражающим его собственную точку зрения;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определять своих представителей для защиты своих персональных данных;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на сохранение и защиту своей личной и семейной тайны.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6.4. Работник обязан:</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 передавать работодателю или его представителю комплекс достоверных, документированных персональных данных, состав которых установлен Трудовым кодексом РФ.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своевременно сообщать работодателю об изменении своих персональных данных</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6.5. Работники ставят работодателя в известность об изменении фамилии, имени, отчества, даты рождения, что получает отражение в трудовой книжке на основании представленных документов. При необходимости изменяются данные об образовании, профессии, специальности, присвоении нового разряда и пр. </w:t>
      </w:r>
    </w:p>
    <w:p w:rsidR="00B67E38" w:rsidRPr="00B67E38" w:rsidRDefault="00B67E38" w:rsidP="000C4F5A">
      <w:pPr>
        <w:spacing w:before="120" w:after="0"/>
        <w:rPr>
          <w:rFonts w:ascii="Times New Roman" w:hAnsi="Times New Roman"/>
          <w:b/>
          <w:sz w:val="28"/>
          <w:szCs w:val="28"/>
        </w:rPr>
      </w:pPr>
      <w:r w:rsidRPr="00B67E38">
        <w:rPr>
          <w:rFonts w:ascii="Times New Roman" w:hAnsi="Times New Roman"/>
          <w:b/>
          <w:sz w:val="28"/>
          <w:szCs w:val="28"/>
        </w:rPr>
        <w:lastRenderedPageBreak/>
        <w:t xml:space="preserve">7. Ответственность за разглашение конфиденциальной информации, связанной с персональными данными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7.1. Персональная ответственность – одно из главных требований к организации функционирования системы защиты персональной информации и обязательное условие обеспечения эффективности этой системы.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7.2. Юридические и физические лица, в соответствии со своими полномочиями владеющие информацией о гражданах, получающие и использующие ее, несут ответственность в соответствии с законодательством Российской Федерации за нарушение режима защиты, обработки и порядка использования этой информации.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7.3. Руководитель, разрешающий доступ сотрудника к конфиденциальному документу, несет персональную ответственность за данное разрешение.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7.4. Каждый сотрудник организации, получающий для работы конфиденциальный документ, несет единоличную ответственность за сохранность носителя и конфиденциальность информации.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7.5. Лица, виновные в нарушении норм, регулирующих получение, обработку и защиту персональных данных работника, несут дисциплинарную, административную, гражданско-правовую или уголовную ответственность в соответствии с федеральными законами. </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7.5.1. За неисполнение или ненадлежащее исполнение работником по его вине возложенных на него обязанностей по соблюдению установленного порядка работы со сведениями конфиденциального характера работодатель вправе применять предусмотренные Трудовым Кодексом дисциплинарные взыскания.</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7.5.2. Должностные лица, в обязанность которых входит ведение персональных данных сотрудника, обязаны обеспечить каждому возможность ознакомления с документами и материалами, непосредственно затрагивающими его права и свободы, если иное не предусмотрено законом. Неправомерный отказ в предоставлении собранных в установленном порядке документов, либо несвоевременное предоставление таких документов или иной информации в случаях, предусмотренных законом, либо предоставление неполной или заведомо ложной информации – влечет наложение на должностных лиц административного штрафа в размере, определяемом Кодексом об административных правонарушениях.</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7.5.3. В соответствии с Гражданским Кодексом лица, незаконными методами получившие информацию, составляющую служебную тайну, обязаны возместить причиненные убытки, причем такая же обязанность возлагается и на работников.</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7.5.4. Уголовная ответственность за нарушение неп</w:t>
      </w:r>
      <w:r>
        <w:rPr>
          <w:rFonts w:ascii="Times New Roman" w:hAnsi="Times New Roman"/>
          <w:sz w:val="24"/>
          <w:szCs w:val="24"/>
        </w:rPr>
        <w:t>рикосновенности частной жизни (</w:t>
      </w:r>
      <w:r w:rsidRPr="000C1E69">
        <w:rPr>
          <w:rFonts w:ascii="Times New Roman" w:hAnsi="Times New Roman"/>
          <w:sz w:val="24"/>
          <w:szCs w:val="24"/>
        </w:rPr>
        <w:t>в том числе незаконное собирание или распространение сведений о частной жизни лица, составляющего его личную или семейную тайну, без его согласия), неправомерный доступ к охраняемой законом компьютерной информации, неправомерный отказ в предоставлении собранных в установленном порядке документов и сведений (если эти деяния причинили вред правам и законным интересам граждан), совершенные лицом с использованием своего служебного положения наказывается штрафом, либо лишением права занимать определенные должности или заниматься определенной деятельностью, либо арестом в соответствии с УК РФ.</w:t>
      </w:r>
    </w:p>
    <w:p w:rsidR="00B67E38" w:rsidRPr="000C1E69" w:rsidRDefault="00B67E38" w:rsidP="00B67E38">
      <w:pPr>
        <w:spacing w:after="0" w:line="240" w:lineRule="auto"/>
        <w:ind w:firstLine="284"/>
        <w:jc w:val="both"/>
        <w:rPr>
          <w:rFonts w:ascii="Times New Roman" w:hAnsi="Times New Roman"/>
          <w:sz w:val="24"/>
          <w:szCs w:val="24"/>
        </w:rPr>
      </w:pPr>
      <w:r w:rsidRPr="000C1E69">
        <w:rPr>
          <w:rFonts w:ascii="Times New Roman" w:hAnsi="Times New Roman"/>
          <w:sz w:val="24"/>
          <w:szCs w:val="24"/>
        </w:rPr>
        <w:t xml:space="preserve">7.6. Неправомерность деятельности органов государственной власти и организаций по сбору и использованию персональных данных может быть установлена в судебном порядке.  </w:t>
      </w:r>
    </w:p>
    <w:p w:rsidR="00B67E38" w:rsidRPr="000C1E69" w:rsidRDefault="00B67E38" w:rsidP="00B67E38">
      <w:pPr>
        <w:spacing w:after="0" w:line="240" w:lineRule="auto"/>
        <w:ind w:firstLine="284"/>
        <w:jc w:val="both"/>
        <w:rPr>
          <w:rFonts w:ascii="Times New Roman" w:hAnsi="Times New Roman"/>
          <w:sz w:val="24"/>
          <w:szCs w:val="24"/>
        </w:rPr>
      </w:pPr>
    </w:p>
    <w:p w:rsidR="00374FB8" w:rsidRDefault="00374FB8"/>
    <w:sectPr w:rsidR="00374FB8" w:rsidSect="00B67E38">
      <w:pgSz w:w="11906" w:h="16838"/>
      <w:pgMar w:top="709" w:right="566" w:bottom="568"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7E38"/>
    <w:rsid w:val="00010DCD"/>
    <w:rsid w:val="000536B4"/>
    <w:rsid w:val="000C4F5A"/>
    <w:rsid w:val="00144846"/>
    <w:rsid w:val="002618B5"/>
    <w:rsid w:val="002676C7"/>
    <w:rsid w:val="002862BE"/>
    <w:rsid w:val="002874FB"/>
    <w:rsid w:val="00295DBE"/>
    <w:rsid w:val="002A08D2"/>
    <w:rsid w:val="00322CA4"/>
    <w:rsid w:val="00332FA8"/>
    <w:rsid w:val="00374FB8"/>
    <w:rsid w:val="003A1D95"/>
    <w:rsid w:val="003F44FB"/>
    <w:rsid w:val="00422EA4"/>
    <w:rsid w:val="00491155"/>
    <w:rsid w:val="004E32FE"/>
    <w:rsid w:val="00521090"/>
    <w:rsid w:val="005538A8"/>
    <w:rsid w:val="00564C8B"/>
    <w:rsid w:val="005F020E"/>
    <w:rsid w:val="00637DB0"/>
    <w:rsid w:val="006A2E2A"/>
    <w:rsid w:val="006C7D1F"/>
    <w:rsid w:val="006E4925"/>
    <w:rsid w:val="00715928"/>
    <w:rsid w:val="007C52DC"/>
    <w:rsid w:val="00841B29"/>
    <w:rsid w:val="00863973"/>
    <w:rsid w:val="008F373F"/>
    <w:rsid w:val="0091000D"/>
    <w:rsid w:val="00954B83"/>
    <w:rsid w:val="009819EB"/>
    <w:rsid w:val="00985D74"/>
    <w:rsid w:val="009C2D33"/>
    <w:rsid w:val="00A408FC"/>
    <w:rsid w:val="00A51C90"/>
    <w:rsid w:val="00A57905"/>
    <w:rsid w:val="00B25AE4"/>
    <w:rsid w:val="00B40831"/>
    <w:rsid w:val="00B67E38"/>
    <w:rsid w:val="00B74B4A"/>
    <w:rsid w:val="00B830B9"/>
    <w:rsid w:val="00BA7868"/>
    <w:rsid w:val="00C64B57"/>
    <w:rsid w:val="00C960EF"/>
    <w:rsid w:val="00D4767A"/>
    <w:rsid w:val="00DC0FEB"/>
    <w:rsid w:val="00E80A0C"/>
    <w:rsid w:val="00EC6716"/>
    <w:rsid w:val="00FE080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E38"/>
    <w:pPr>
      <w:spacing w:after="200" w:line="276" w:lineRule="auto"/>
      <w:ind w:firstLine="0"/>
      <w:jc w:val="left"/>
    </w:pPr>
    <w:rPr>
      <w:rFonts w:asciiTheme="minorHAnsi" w:eastAsiaTheme="minorEastAsia" w:hAnsiTheme="minorHAnsi"/>
      <w:sz w:val="22"/>
      <w:lang w:eastAsia="ru-RU"/>
    </w:rPr>
  </w:style>
  <w:style w:type="paragraph" w:styleId="1">
    <w:name w:val="heading 1"/>
    <w:basedOn w:val="a"/>
    <w:link w:val="10"/>
    <w:uiPriority w:val="9"/>
    <w:qFormat/>
    <w:rsid w:val="000C4F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F5A"/>
    <w:rPr>
      <w:rFonts w:eastAsia="Times New Roman" w:cs="Times New Roman"/>
      <w:b/>
      <w:bCs/>
      <w:kern w:val="36"/>
      <w:sz w:val="48"/>
      <w:szCs w:val="48"/>
      <w:lang w:eastAsia="ru-RU"/>
    </w:rPr>
  </w:style>
  <w:style w:type="paragraph" w:styleId="a3">
    <w:name w:val="Balloon Text"/>
    <w:basedOn w:val="a"/>
    <w:link w:val="a4"/>
    <w:uiPriority w:val="99"/>
    <w:semiHidden/>
    <w:unhideWhenUsed/>
    <w:rsid w:val="005210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1090"/>
    <w:rPr>
      <w:rFonts w:ascii="Tahoma" w:eastAsiaTheme="minorEastAsia"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pPr>
        <w:ind w:firstLine="709"/>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67E38"/>
    <w:pPr>
      <w:spacing w:after="200" w:line="276" w:lineRule="auto"/>
      <w:ind w:firstLine="0"/>
      <w:jc w:val="left"/>
    </w:pPr>
    <w:rPr>
      <w:rFonts w:asciiTheme="minorHAnsi" w:eastAsiaTheme="minorEastAsia" w:hAnsiTheme="minorHAnsi"/>
      <w:sz w:val="22"/>
      <w:lang w:eastAsia="ru-RU"/>
    </w:rPr>
  </w:style>
  <w:style w:type="paragraph" w:styleId="1">
    <w:name w:val="heading 1"/>
    <w:basedOn w:val="a"/>
    <w:link w:val="10"/>
    <w:uiPriority w:val="9"/>
    <w:qFormat/>
    <w:rsid w:val="000C4F5A"/>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C4F5A"/>
    <w:rPr>
      <w:rFonts w:eastAsia="Times New Roman" w:cs="Times New Roman"/>
      <w:b/>
      <w:bCs/>
      <w:kern w:val="36"/>
      <w:sz w:val="48"/>
      <w:szCs w:val="48"/>
      <w:lang w:eastAsia="ru-RU"/>
    </w:rPr>
  </w:style>
  <w:style w:type="paragraph" w:styleId="a3">
    <w:name w:val="Balloon Text"/>
    <w:basedOn w:val="a"/>
    <w:link w:val="a4"/>
    <w:uiPriority w:val="99"/>
    <w:semiHidden/>
    <w:unhideWhenUsed/>
    <w:rsid w:val="00521090"/>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521090"/>
    <w:rPr>
      <w:rFonts w:ascii="Tahoma" w:eastAsiaTheme="minorEastAsia"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4304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2664</Words>
  <Characters>15185</Characters>
  <Application>Microsoft Office Word</Application>
  <DocSecurity>0</DocSecurity>
  <Lines>126</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17814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djigit</dc:creator>
  <cp:lastModifiedBy>Николай</cp:lastModifiedBy>
  <cp:revision>8</cp:revision>
  <dcterms:created xsi:type="dcterms:W3CDTF">2018-03-06T14:46:00Z</dcterms:created>
  <dcterms:modified xsi:type="dcterms:W3CDTF">2020-04-10T15:33:00Z</dcterms:modified>
</cp:coreProperties>
</file>